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F06" w:rsidRDefault="00255F06" w:rsidP="00255F06">
      <w:pPr>
        <w:widowControl/>
        <w:spacing w:line="240" w:lineRule="exact"/>
        <w:jc w:val="center"/>
        <w:rPr>
          <w:rFonts w:ascii="微软雅黑" w:eastAsia="微软雅黑" w:hAnsi="微软雅黑" w:cs="宋体"/>
          <w:color w:val="000000"/>
          <w:kern w:val="0"/>
          <w:sz w:val="32"/>
          <w:szCs w:val="32"/>
        </w:rPr>
      </w:pPr>
    </w:p>
    <w:p w:rsidR="00255F06" w:rsidRPr="00BF3A9C" w:rsidRDefault="00255F06" w:rsidP="00255F06">
      <w:pPr>
        <w:widowControl/>
        <w:spacing w:line="570" w:lineRule="atLeast"/>
        <w:jc w:val="center"/>
        <w:rPr>
          <w:rFonts w:ascii="微软雅黑" w:eastAsia="微软雅黑" w:hAnsi="微软雅黑" w:cs="宋体"/>
          <w:b/>
          <w:color w:val="FF0000"/>
          <w:kern w:val="0"/>
          <w:sz w:val="32"/>
          <w:szCs w:val="32"/>
        </w:rPr>
      </w:pPr>
      <w:r w:rsidRPr="00BF3A9C">
        <w:rPr>
          <w:rFonts w:ascii="微软雅黑" w:eastAsia="微软雅黑" w:hAnsi="微软雅黑" w:cs="宋体" w:hint="eastAsia"/>
          <w:b/>
          <w:color w:val="FF0000"/>
          <w:kern w:val="0"/>
          <w:sz w:val="32"/>
          <w:szCs w:val="32"/>
        </w:rPr>
        <w:t>最高人民法院、司法部</w:t>
      </w:r>
    </w:p>
    <w:p w:rsidR="00255F06" w:rsidRPr="00BF3A9C" w:rsidRDefault="00255F06" w:rsidP="00255F06">
      <w:pPr>
        <w:widowControl/>
        <w:spacing w:line="570" w:lineRule="atLeast"/>
        <w:jc w:val="center"/>
        <w:rPr>
          <w:rFonts w:ascii="微软雅黑" w:eastAsia="微软雅黑" w:hAnsi="微软雅黑" w:cs="宋体"/>
          <w:b/>
          <w:color w:val="FF0000"/>
          <w:kern w:val="0"/>
          <w:sz w:val="32"/>
          <w:szCs w:val="32"/>
        </w:rPr>
      </w:pPr>
      <w:r w:rsidRPr="00BF3A9C">
        <w:rPr>
          <w:rFonts w:ascii="微软雅黑" w:eastAsia="微软雅黑" w:hAnsi="微软雅黑" w:cs="宋体" w:hint="eastAsia"/>
          <w:b/>
          <w:color w:val="FF0000"/>
          <w:kern w:val="0"/>
          <w:sz w:val="32"/>
          <w:szCs w:val="32"/>
        </w:rPr>
        <w:t>关于公证机关赋予强制执行效力的债权文书执行有关问题的联合通知</w:t>
      </w:r>
    </w:p>
    <w:p w:rsidR="00255F06" w:rsidRPr="00BF3A9C" w:rsidRDefault="00255F06" w:rsidP="00255F06">
      <w:pPr>
        <w:widowControl/>
        <w:spacing w:line="240" w:lineRule="exact"/>
        <w:jc w:val="center"/>
        <w:rPr>
          <w:rFonts w:ascii="微软雅黑" w:eastAsia="微软雅黑" w:hAnsi="微软雅黑" w:cs="宋体"/>
          <w:color w:val="000000"/>
          <w:kern w:val="0"/>
          <w:sz w:val="32"/>
          <w:szCs w:val="32"/>
        </w:rPr>
      </w:pPr>
    </w:p>
    <w:p w:rsidR="00255F06" w:rsidRPr="00BF3A9C" w:rsidRDefault="00255F06" w:rsidP="00255F06">
      <w:pPr>
        <w:widowControl/>
        <w:jc w:val="center"/>
        <w:rPr>
          <w:rFonts w:ascii="微软雅黑" w:eastAsia="微软雅黑" w:hAnsi="微软雅黑" w:cs="宋体"/>
          <w:color w:val="000000"/>
          <w:kern w:val="0"/>
          <w:sz w:val="20"/>
          <w:szCs w:val="20"/>
        </w:rPr>
      </w:pPr>
      <w:r w:rsidRPr="00BF3A9C">
        <w:rPr>
          <w:rFonts w:ascii="微软雅黑" w:eastAsia="微软雅黑" w:hAnsi="微软雅黑" w:cs="宋体" w:hint="eastAsia"/>
          <w:color w:val="000000"/>
          <w:kern w:val="0"/>
          <w:sz w:val="20"/>
          <w:szCs w:val="20"/>
        </w:rPr>
        <w:t>发布时间：2018-05-08 11:45:36 </w:t>
      </w:r>
      <w:r w:rsidR="00686692">
        <w:rPr>
          <w:rFonts w:ascii="微软雅黑" w:eastAsia="微软雅黑" w:hAnsi="微软雅黑" w:cs="宋体" w:hint="eastAsia"/>
          <w:color w:val="000000"/>
          <w:kern w:val="0"/>
          <w:sz w:val="20"/>
          <w:szCs w:val="20"/>
        </w:rPr>
        <w:t xml:space="preserve"> </w:t>
      </w:r>
      <w:r w:rsidRPr="00BF3A9C">
        <w:rPr>
          <w:rFonts w:ascii="微软雅黑" w:eastAsia="微软雅黑" w:hAnsi="微软雅黑" w:cs="宋体" w:hint="eastAsia"/>
          <w:color w:val="000000"/>
          <w:kern w:val="0"/>
          <w:sz w:val="20"/>
          <w:szCs w:val="20"/>
        </w:rPr>
        <w:t>| </w:t>
      </w:r>
      <w:r w:rsidR="00686692">
        <w:rPr>
          <w:rFonts w:ascii="微软雅黑" w:eastAsia="微软雅黑" w:hAnsi="微软雅黑" w:cs="宋体" w:hint="eastAsia"/>
          <w:color w:val="000000"/>
          <w:kern w:val="0"/>
          <w:sz w:val="20"/>
          <w:szCs w:val="20"/>
        </w:rPr>
        <w:t xml:space="preserve"> </w:t>
      </w:r>
      <w:r w:rsidRPr="00BF3A9C">
        <w:rPr>
          <w:rFonts w:ascii="微软雅黑" w:eastAsia="微软雅黑" w:hAnsi="微软雅黑" w:cs="宋体" w:hint="eastAsia"/>
          <w:color w:val="000000"/>
          <w:kern w:val="0"/>
          <w:sz w:val="20"/>
          <w:szCs w:val="20"/>
        </w:rPr>
        <w:t>来源：中国法院网</w:t>
      </w:r>
    </w:p>
    <w:p w:rsidR="00255F06" w:rsidRPr="00BF3A9C" w:rsidRDefault="00255F06" w:rsidP="00BF3A9C">
      <w:pPr>
        <w:widowControl/>
        <w:spacing w:line="480" w:lineRule="auto"/>
        <w:ind w:firstLine="480"/>
        <w:jc w:val="center"/>
        <w:rPr>
          <w:rFonts w:ascii="微软雅黑" w:eastAsia="微软雅黑" w:hAnsi="微软雅黑" w:cs="宋体"/>
          <w:b/>
          <w:color w:val="0000FF"/>
          <w:kern w:val="0"/>
          <w:sz w:val="24"/>
          <w:szCs w:val="24"/>
        </w:rPr>
      </w:pPr>
      <w:r w:rsidRPr="00BF3A9C">
        <w:rPr>
          <w:rFonts w:ascii="微软雅黑" w:eastAsia="微软雅黑" w:hAnsi="微软雅黑" w:cs="宋体" w:hint="eastAsia"/>
          <w:b/>
          <w:color w:val="0000FF"/>
          <w:kern w:val="0"/>
          <w:sz w:val="24"/>
          <w:szCs w:val="24"/>
        </w:rPr>
        <w:t>最高人民法院、司法部关于公证机关赋予强制执行效力的债权文书执行有关问题的联合通知</w:t>
      </w:r>
    </w:p>
    <w:p w:rsidR="00255F06" w:rsidRPr="00BF3A9C" w:rsidRDefault="00255F06" w:rsidP="007C6053">
      <w:pPr>
        <w:widowControl/>
        <w:spacing w:line="400" w:lineRule="exact"/>
        <w:jc w:val="center"/>
        <w:rPr>
          <w:rFonts w:ascii="微软雅黑" w:eastAsia="微软雅黑" w:hAnsi="微软雅黑" w:cs="宋体"/>
          <w:color w:val="000000"/>
          <w:kern w:val="0"/>
          <w:sz w:val="24"/>
          <w:szCs w:val="24"/>
        </w:rPr>
      </w:pPr>
      <w:r w:rsidRPr="00BF3A9C">
        <w:rPr>
          <w:rFonts w:ascii="微软雅黑" w:eastAsia="微软雅黑" w:hAnsi="微软雅黑" w:cs="宋体" w:hint="eastAsia"/>
          <w:color w:val="000000"/>
          <w:kern w:val="0"/>
          <w:sz w:val="24"/>
          <w:szCs w:val="24"/>
        </w:rPr>
        <w:t>（2000年9月21日）</w:t>
      </w:r>
      <w:bookmarkStart w:id="0" w:name="_GoBack"/>
      <w:bookmarkEnd w:id="0"/>
    </w:p>
    <w:p w:rsidR="00255F06" w:rsidRPr="00A94DB1" w:rsidRDefault="00255F06" w:rsidP="00255F06">
      <w:pPr>
        <w:widowControl/>
        <w:spacing w:line="240" w:lineRule="exact"/>
        <w:ind w:firstLine="561"/>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 </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为了贯彻《中华人民共和国民事诉讼法》、《中华人民共和国公证暂行条例》的有关规定，规范赋予强制执行效力债权文书的公证和执行行为，现就有关问题通知如下：</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一、公证机关赋予强制执行效力的债权文书应当具备以下条件：</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（一）债权文书具有给付货币、物品、有价证券的内容；</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（二）债权债务关系明确，债权人和债务人对债权文书有关给付内容无疑义；</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（三）债权文书中载明债务人不履行义务或不完全履行义务时，债务人愿意接受依法强制执行的承诺。</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二、公证机关赋予强制执行效力的债权文书的范围：</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（一）借款合同、借用合同、无财产担保的租赁合同；</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（二）赊欠货物的债权文书；</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（三）各种借据、欠单；</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（四）还款（物）协议；</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（五）以给付赡养费、扶养费、抚育费、学费、赔（补）偿金为内容的协议；</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（六）符合赋予强制执行效力条件的其他债权文书。</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三、公证机关在办理符合赋予强制执行的条件和范围的合同、协议、借据、欠单等债权文书公证时，应当依法赋予该债权文书具有强制执行效力。</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未经公证的符合本通知第二条规定的合同、协议、借据、欠单等债权文书，在履行过程中，债权人申请公证机关赋予强制执行效力的，公证机关必须征求债务人的意见；如债务人同意公证并愿意接受强制执行的，公证机关可以依法赋予该债权文书强制执行效力。</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四、债务人不履行或不完全履行公证机关赋予强制执行效力的债权文书的，债权人可以向原公证机关申请执行证书。</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五、公证机关签发执行证书应当注意审查以下内容：</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（一）不履行或不完全履行的事实确实发生；</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（二）债权人履行合同义务的事实和证据，债务人依照债权文书已经部分履行的事实；</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（三）债务人对债权文书规定的履行义务有无疑义。</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六、公证机关签发执行证书应当注明被执行人、执行标的和申请执行的期限。债务人已经履行的部分，在执行证书中予以扣除。因债务人不履行或不完全履行而发生的违约金、利息、滞纳金等，可以列入执行标的。</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七、债权人凭原公证书及执行证书可以向有管辖权的人民法院申请执行。</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八、人民法院接到申请执行书，应当依法按规定程序办理。必要时，可以向公证机关调阅公证卷宗，公证机关应当提供。案件执行完毕后，由人民法院在十五日内将公证卷宗附结案通知退回公证机关。</w:t>
      </w:r>
    </w:p>
    <w:p w:rsidR="00F046C0"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九、最高人民法院、司法部《关于执行〈民事诉讼法（试行）〉中涉及公证条款的几个问题的通知》和《关于已公证的债权文书依法强制执行问题的答复》自</w:t>
      </w:r>
      <w:proofErr w:type="gramStart"/>
      <w:r w:rsidRPr="00A94DB1">
        <w:rPr>
          <w:rFonts w:ascii="微软雅黑" w:eastAsia="微软雅黑" w:hAnsi="微软雅黑" w:cs="宋体" w:hint="eastAsia"/>
          <w:b/>
          <w:color w:val="000000"/>
          <w:kern w:val="0"/>
          <w:sz w:val="22"/>
        </w:rPr>
        <w:t>本联合</w:t>
      </w:r>
      <w:proofErr w:type="gramEnd"/>
      <w:r w:rsidRPr="00A94DB1">
        <w:rPr>
          <w:rFonts w:ascii="微软雅黑" w:eastAsia="微软雅黑" w:hAnsi="微软雅黑" w:cs="宋体" w:hint="eastAsia"/>
          <w:b/>
          <w:color w:val="000000"/>
          <w:kern w:val="0"/>
          <w:sz w:val="22"/>
        </w:rPr>
        <w:t>通知发布之日起废止。</w:t>
      </w:r>
    </w:p>
    <w:sectPr w:rsidR="00F046C0" w:rsidRPr="00A94DB1" w:rsidSect="00255F0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FE0" w:rsidRDefault="00F14FE0" w:rsidP="00BF3A9C">
      <w:r>
        <w:separator/>
      </w:r>
    </w:p>
  </w:endnote>
  <w:endnote w:type="continuationSeparator" w:id="0">
    <w:p w:rsidR="00F14FE0" w:rsidRDefault="00F14FE0" w:rsidP="00BF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FE0" w:rsidRDefault="00F14FE0" w:rsidP="00BF3A9C">
      <w:r>
        <w:separator/>
      </w:r>
    </w:p>
  </w:footnote>
  <w:footnote w:type="continuationSeparator" w:id="0">
    <w:p w:rsidR="00F14FE0" w:rsidRDefault="00F14FE0" w:rsidP="00BF3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5F06"/>
    <w:rsid w:val="00255F06"/>
    <w:rsid w:val="00686692"/>
    <w:rsid w:val="007C6053"/>
    <w:rsid w:val="00A94DB1"/>
    <w:rsid w:val="00BF3A9C"/>
    <w:rsid w:val="00E86AC2"/>
    <w:rsid w:val="00F046C0"/>
    <w:rsid w:val="00F1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93E44B-4B31-47CD-B96D-4BF843B6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6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F0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BF3A9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BF3A9C"/>
    <w:rPr>
      <w:sz w:val="18"/>
      <w:szCs w:val="18"/>
    </w:rPr>
  </w:style>
  <w:style w:type="paragraph" w:styleId="a6">
    <w:name w:val="footer"/>
    <w:basedOn w:val="a"/>
    <w:link w:val="a7"/>
    <w:uiPriority w:val="99"/>
    <w:semiHidden/>
    <w:unhideWhenUsed/>
    <w:rsid w:val="00BF3A9C"/>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BF3A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068822">
      <w:bodyDiv w:val="1"/>
      <w:marLeft w:val="0"/>
      <w:marRight w:val="0"/>
      <w:marTop w:val="0"/>
      <w:marBottom w:val="0"/>
      <w:divBdr>
        <w:top w:val="none" w:sz="0" w:space="0" w:color="auto"/>
        <w:left w:val="none" w:sz="0" w:space="0" w:color="auto"/>
        <w:bottom w:val="none" w:sz="0" w:space="0" w:color="auto"/>
        <w:right w:val="none" w:sz="0" w:space="0" w:color="auto"/>
      </w:divBdr>
      <w:divsChild>
        <w:div w:id="1283076449">
          <w:marLeft w:val="0"/>
          <w:marRight w:val="0"/>
          <w:marTop w:val="360"/>
          <w:marBottom w:val="0"/>
          <w:divBdr>
            <w:top w:val="none" w:sz="0" w:space="0" w:color="auto"/>
            <w:left w:val="none" w:sz="0" w:space="0" w:color="auto"/>
            <w:bottom w:val="none" w:sz="0" w:space="0" w:color="auto"/>
            <w:right w:val="none" w:sz="0" w:space="0" w:color="auto"/>
          </w:divBdr>
        </w:div>
        <w:div w:id="180265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169</Words>
  <Characters>967</Characters>
  <Application>Microsoft Office Word</Application>
  <DocSecurity>0</DocSecurity>
  <Lines>8</Lines>
  <Paragraphs>2</Paragraphs>
  <ScaleCrop>false</ScaleCrop>
  <Company>新大榭</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6</cp:revision>
  <dcterms:created xsi:type="dcterms:W3CDTF">2023-02-12T12:30:00Z</dcterms:created>
  <dcterms:modified xsi:type="dcterms:W3CDTF">2025-11-20T06:26:00Z</dcterms:modified>
</cp:coreProperties>
</file>